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C05" w:rsidRDefault="00D00C05" w:rsidP="00D00C05">
      <w:pPr>
        <w:spacing w:after="0" w:line="240" w:lineRule="auto"/>
        <w:jc w:val="center"/>
        <w:textAlignment w:val="baseline"/>
        <w:outlineLvl w:val="0"/>
        <w:rPr>
          <w:rFonts w:ascii="MuseoSansCyrlBold" w:eastAsia="Times New Roman" w:hAnsi="MuseoSansCyrlBold" w:cs="Times New Roman"/>
          <w:color w:val="1F282C"/>
          <w:kern w:val="36"/>
          <w:sz w:val="54"/>
          <w:szCs w:val="54"/>
          <w:lang w:eastAsia="ru-RU"/>
        </w:rPr>
      </w:pPr>
      <w:r w:rsidRPr="00D00C05">
        <w:rPr>
          <w:rFonts w:ascii="MuseoSansCyrlBold" w:eastAsia="Times New Roman" w:hAnsi="MuseoSansCyrlBold" w:cs="Times New Roman"/>
          <w:color w:val="1F282C"/>
          <w:kern w:val="36"/>
          <w:sz w:val="54"/>
          <w:szCs w:val="54"/>
          <w:lang w:eastAsia="ru-RU"/>
        </w:rPr>
        <w:t xml:space="preserve">Согласие </w:t>
      </w:r>
    </w:p>
    <w:p w:rsidR="00D00C05" w:rsidRDefault="00D00C05" w:rsidP="00D00C05">
      <w:pPr>
        <w:spacing w:after="0" w:line="240" w:lineRule="auto"/>
        <w:jc w:val="center"/>
        <w:textAlignment w:val="baseline"/>
        <w:outlineLvl w:val="0"/>
        <w:rPr>
          <w:rFonts w:ascii="MuseoSansCyrlBold" w:eastAsia="Times New Roman" w:hAnsi="MuseoSansCyrlBold" w:cs="Times New Roman"/>
          <w:color w:val="1F282C"/>
          <w:kern w:val="36"/>
          <w:sz w:val="44"/>
          <w:szCs w:val="44"/>
          <w:lang w:eastAsia="ru-RU"/>
        </w:rPr>
      </w:pPr>
      <w:r w:rsidRPr="00D00C05">
        <w:rPr>
          <w:rFonts w:ascii="MuseoSansCyrlBold" w:eastAsia="Times New Roman" w:hAnsi="MuseoSansCyrlBold" w:cs="Times New Roman"/>
          <w:color w:val="1F282C"/>
          <w:kern w:val="36"/>
          <w:sz w:val="44"/>
          <w:szCs w:val="44"/>
          <w:lang w:eastAsia="ru-RU"/>
        </w:rPr>
        <w:t>на обработку персональных данных</w:t>
      </w:r>
    </w:p>
    <w:p w:rsidR="00D00C05" w:rsidRPr="00D00C05" w:rsidRDefault="00D00C05" w:rsidP="00D00C05">
      <w:pPr>
        <w:spacing w:after="0" w:line="240" w:lineRule="auto"/>
        <w:jc w:val="center"/>
        <w:textAlignment w:val="baseline"/>
        <w:outlineLvl w:val="0"/>
        <w:rPr>
          <w:rFonts w:ascii="MuseoSansCyrlBold" w:eastAsia="Times New Roman" w:hAnsi="MuseoSansCyrlBold" w:cs="Times New Roman"/>
          <w:color w:val="1F282C"/>
          <w:kern w:val="36"/>
          <w:sz w:val="44"/>
          <w:szCs w:val="44"/>
          <w:lang w:eastAsia="ru-RU"/>
        </w:rPr>
      </w:pPr>
    </w:p>
    <w:p w:rsidR="00D00C05" w:rsidRPr="00D00C05" w:rsidRDefault="00D00C05" w:rsidP="00D00C05">
      <w:pPr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00C0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Настоящий документ определяет условия получения, хранения и обработки правообладателем сайта </w:t>
      </w:r>
      <w:r w:rsidRPr="00F00613">
        <w:rPr>
          <w:rFonts w:ascii="Helvetica" w:eastAsia="Times New Roman" w:hAnsi="Helvetica" w:cs="Times New Roman"/>
          <w:b/>
          <w:color w:val="000000"/>
          <w:sz w:val="23"/>
          <w:szCs w:val="23"/>
          <w:lang w:eastAsia="ru-RU"/>
        </w:rPr>
        <w:t>https://tyre4u.ru/</w:t>
      </w:r>
      <w:r w:rsidRPr="00D00C0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 и его </w:t>
      </w:r>
      <w:proofErr w:type="spellStart"/>
      <w:r w:rsidRPr="00D00C0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поддоменов</w:t>
      </w:r>
      <w:proofErr w:type="spellEnd"/>
      <w:r w:rsidRPr="00D00C0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(далее – Сайт) – </w:t>
      </w:r>
      <w:r w:rsidRPr="00D00C05">
        <w:rPr>
          <w:rFonts w:ascii="Helvetica" w:eastAsia="Times New Roman" w:hAnsi="Helvetica" w:cs="Times New Roman"/>
          <w:b/>
          <w:color w:val="000000"/>
          <w:sz w:val="23"/>
          <w:szCs w:val="23"/>
          <w:lang w:eastAsia="ru-RU"/>
        </w:rPr>
        <w:t xml:space="preserve">Обществом с ограниченной ответственностью </w:t>
      </w:r>
      <w:r w:rsidRPr="00D00C05">
        <w:rPr>
          <w:rFonts w:ascii="Helvetica" w:eastAsia="Times New Roman" w:hAnsi="Helvetica" w:cs="Times New Roman"/>
          <w:b/>
          <w:color w:val="000000"/>
          <w:sz w:val="23"/>
          <w:szCs w:val="23"/>
          <w:lang w:eastAsia="ru-RU"/>
        </w:rPr>
        <w:t>«ТВОЯ ШИНА»</w:t>
      </w:r>
      <w:r w:rsidRPr="00F00613">
        <w:rPr>
          <w:rFonts w:ascii="Helvetica" w:eastAsia="Times New Roman" w:hAnsi="Helvetica" w:cs="Times New Roman"/>
          <w:b/>
          <w:color w:val="000000"/>
          <w:sz w:val="23"/>
          <w:szCs w:val="23"/>
          <w:lang w:eastAsia="ru-RU"/>
        </w:rPr>
        <w:t> (</w:t>
      </w:r>
      <w:r w:rsidRPr="00D00C05">
        <w:rPr>
          <w:rFonts w:ascii="Helvetica" w:eastAsia="Times New Roman" w:hAnsi="Helvetica" w:cs="Times New Roman"/>
          <w:b/>
          <w:color w:val="000000"/>
          <w:sz w:val="23"/>
          <w:szCs w:val="23"/>
          <w:lang w:eastAsia="ru-RU"/>
        </w:rPr>
        <w:t>ИНН 7602139940 КПП 760201001 ОГРН 1177627033649</w:t>
      </w:r>
      <w:r w:rsidRPr="00F00613">
        <w:rPr>
          <w:rFonts w:ascii="Helvetica" w:eastAsia="Times New Roman" w:hAnsi="Helvetica" w:cs="Times New Roman"/>
          <w:b/>
          <w:color w:val="000000"/>
          <w:sz w:val="23"/>
          <w:szCs w:val="23"/>
          <w:lang w:eastAsia="ru-RU"/>
        </w:rPr>
        <w:t>, </w:t>
      </w:r>
      <w:r w:rsidRPr="00D00C05">
        <w:rPr>
          <w:rFonts w:ascii="Helvetica" w:eastAsia="Times New Roman" w:hAnsi="Helvetica" w:cs="Times New Roman"/>
          <w:b/>
          <w:color w:val="000000"/>
          <w:sz w:val="23"/>
          <w:szCs w:val="23"/>
          <w:lang w:eastAsia="ru-RU"/>
        </w:rPr>
        <w:t xml:space="preserve">адрес 150064, Ярославская обл., г Ярославль, ул. Промышленная, д 2К, </w:t>
      </w:r>
      <w:proofErr w:type="spellStart"/>
      <w:r w:rsidRPr="00D00C05">
        <w:rPr>
          <w:rFonts w:ascii="Helvetica" w:eastAsia="Times New Roman" w:hAnsi="Helvetica" w:cs="Times New Roman"/>
          <w:b/>
          <w:color w:val="000000"/>
          <w:sz w:val="23"/>
          <w:szCs w:val="23"/>
          <w:lang w:eastAsia="ru-RU"/>
        </w:rPr>
        <w:t>помещ</w:t>
      </w:r>
      <w:proofErr w:type="spellEnd"/>
      <w:r w:rsidRPr="00D00C05">
        <w:rPr>
          <w:rFonts w:ascii="Helvetica" w:eastAsia="Times New Roman" w:hAnsi="Helvetica" w:cs="Times New Roman"/>
          <w:b/>
          <w:color w:val="000000"/>
          <w:sz w:val="23"/>
          <w:szCs w:val="23"/>
          <w:lang w:eastAsia="ru-RU"/>
        </w:rPr>
        <w:t>. 13</w:t>
      </w:r>
      <w:r w:rsidRPr="00F00613">
        <w:rPr>
          <w:rFonts w:ascii="Helvetica" w:eastAsia="Times New Roman" w:hAnsi="Helvetica" w:cs="Times New Roman"/>
          <w:b/>
          <w:color w:val="000000"/>
          <w:sz w:val="23"/>
          <w:szCs w:val="23"/>
          <w:lang w:eastAsia="ru-RU"/>
        </w:rPr>
        <w:t>)</w:t>
      </w:r>
      <w:r w:rsidRPr="00D00C05">
        <w:rPr>
          <w:rFonts w:ascii="Helvetica" w:eastAsia="Times New Roman" w:hAnsi="Helvetica" w:cs="Times New Roman"/>
          <w:b/>
          <w:color w:val="000000"/>
          <w:sz w:val="23"/>
          <w:szCs w:val="23"/>
          <w:lang w:eastAsia="ru-RU"/>
        </w:rPr>
        <w:t xml:space="preserve"> </w:t>
      </w:r>
      <w:r w:rsidRPr="00D00C0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персональных данных пользователя, обратившегося к Сайту и его сервисам (далее – «Пользователь»). Настоящее Согласие Пользователя на обработку персональных данных размещено на Сайте Оператора по адресу: </w:t>
      </w:r>
      <w:hyperlink r:id="rId5" w:history="1">
        <w:r w:rsidRPr="000A7486">
          <w:rPr>
            <w:rStyle w:val="a4"/>
            <w:rFonts w:ascii="Helvetica" w:eastAsia="Times New Roman" w:hAnsi="Helvetica" w:cs="Times New Roman"/>
            <w:sz w:val="23"/>
            <w:szCs w:val="23"/>
            <w:lang w:eastAsia="ru-RU"/>
          </w:rPr>
          <w:t>https://tyre4u.ru/agreement/</w:t>
        </w:r>
      </w:hyperlink>
      <w:r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</w:p>
    <w:p w:rsidR="00D00C05" w:rsidRPr="00D00C05" w:rsidRDefault="00D00C05" w:rsidP="00D00C05">
      <w:pPr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00C0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Политика обработки персональных данных Оператора, размещена на сайте по адресу: </w:t>
      </w:r>
      <w:hyperlink r:id="rId6" w:history="1">
        <w:r w:rsidRPr="000A7486">
          <w:rPr>
            <w:rStyle w:val="a4"/>
            <w:rFonts w:ascii="Helvetica" w:eastAsia="Times New Roman" w:hAnsi="Helvetica" w:cs="Times New Roman"/>
            <w:sz w:val="23"/>
            <w:szCs w:val="23"/>
            <w:lang w:eastAsia="ru-RU"/>
          </w:rPr>
          <w:t>https://tyre4u.ru/pd/</w:t>
        </w:r>
      </w:hyperlink>
      <w:r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</w:p>
    <w:p w:rsidR="00D00C05" w:rsidRPr="00D00C05" w:rsidRDefault="00D00C05" w:rsidP="00D00C05">
      <w:pPr>
        <w:spacing w:before="75" w:after="300" w:line="360" w:lineRule="atLeast"/>
        <w:jc w:val="both"/>
        <w:textAlignment w:val="baseline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00C0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Пользователь согласен и подтверждает, что ознакомлен с </w:t>
      </w:r>
      <w:r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П</w:t>
      </w:r>
      <w:r w:rsidRPr="00D00C0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олитикой обработки персональных данных Оператора. </w:t>
      </w:r>
    </w:p>
    <w:p w:rsidR="00D00C05" w:rsidRPr="00D00C05" w:rsidRDefault="00D00C05" w:rsidP="00D00C05">
      <w:pPr>
        <w:spacing w:before="75" w:after="300" w:line="360" w:lineRule="atLeast"/>
        <w:jc w:val="both"/>
        <w:textAlignment w:val="baseline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00C0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1. В соответствии со ст. 24 Конституции Российской Федерации, а также с частью 4 статьи 9 Федерального закона от 27 июля 2006 г. N 152-ФЗ "О персональных данных" Пользователь свободно, своей волей и в своём интересе даёт предметное, однозначное, конкретное, информированное и сознательное согласие на обработку и предоставление Оператору своих персональных данных, а именно на совершение действий, предусмотренных пунктом 3 части 1 статьи 3 Федерального закона от 27 июля 2006 г. N 152-ФЗ "О персональных данных" (включая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удаление, уничтожение персональных данных). Согласие Пользователя выражается путём заполнения специальных полей в формах сервисов, размещенных на Сайте, в том числе в формах обратной связи, и/или путём сообщения Оператору своих персональных данных иным способом (в том числе, сообщенных дополнительно по телефону, в процессе использования Сайта).</w:t>
      </w:r>
    </w:p>
    <w:p w:rsidR="00D00C05" w:rsidRPr="00D00C05" w:rsidRDefault="00D00C05" w:rsidP="00D00C05">
      <w:pPr>
        <w:spacing w:before="75" w:after="300" w:line="360" w:lineRule="atLeast"/>
        <w:jc w:val="both"/>
        <w:textAlignment w:val="baseline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00C0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2. Целью обработки персональных данных Пользователя является</w:t>
      </w:r>
    </w:p>
    <w:p w:rsidR="00D00C05" w:rsidRPr="00D00C05" w:rsidRDefault="00D00C05" w:rsidP="00D00C05">
      <w:pPr>
        <w:numPr>
          <w:ilvl w:val="0"/>
          <w:numId w:val="1"/>
        </w:numPr>
        <w:spacing w:after="0" w:line="360" w:lineRule="atLeast"/>
        <w:ind w:left="0"/>
        <w:jc w:val="both"/>
        <w:textAlignment w:val="baseline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00C0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использования Пользователем Сайта и сервисов Сайта;</w:t>
      </w:r>
    </w:p>
    <w:p w:rsidR="00D00C05" w:rsidRPr="00D00C05" w:rsidRDefault="00D00C05" w:rsidP="00D00C05">
      <w:pPr>
        <w:numPr>
          <w:ilvl w:val="0"/>
          <w:numId w:val="1"/>
        </w:numPr>
        <w:spacing w:after="0" w:line="360" w:lineRule="atLeast"/>
        <w:ind w:left="0"/>
        <w:jc w:val="both"/>
        <w:textAlignment w:val="baseline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00C0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идентификации Пользователя Сайта;</w:t>
      </w:r>
    </w:p>
    <w:p w:rsidR="00D00C05" w:rsidRPr="00D00C05" w:rsidRDefault="00D00C05" w:rsidP="00D00C05">
      <w:pPr>
        <w:numPr>
          <w:ilvl w:val="0"/>
          <w:numId w:val="1"/>
        </w:numPr>
        <w:spacing w:after="0" w:line="360" w:lineRule="atLeast"/>
        <w:ind w:left="0"/>
        <w:jc w:val="both"/>
        <w:textAlignment w:val="baseline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00C0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обеспечения связи Оператора с Пользователем посредством предоставленных Пользователем персональных (контактных) данных, в том числе, для предоставления Пользователю информации о предоставляемых Оператором и Партнёром услугах, </w:t>
      </w:r>
      <w:r w:rsidRPr="00D00C0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lastRenderedPageBreak/>
        <w:t>сроках, порядке их предоставления, ценах, справочной информации и актуальных коммерческих предложениях;</w:t>
      </w:r>
    </w:p>
    <w:p w:rsidR="00D00C05" w:rsidRPr="00D00C05" w:rsidRDefault="00D00C05" w:rsidP="00D00C05">
      <w:pPr>
        <w:numPr>
          <w:ilvl w:val="0"/>
          <w:numId w:val="1"/>
        </w:numPr>
        <w:spacing w:after="0" w:line="360" w:lineRule="atLeast"/>
        <w:ind w:left="0"/>
        <w:jc w:val="both"/>
        <w:textAlignment w:val="baseline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00C0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предоставления Пользователю услуги «Обратная связь»;</w:t>
      </w:r>
    </w:p>
    <w:p w:rsidR="00D00C05" w:rsidRPr="00D00C05" w:rsidRDefault="00D00C05" w:rsidP="00D00C05">
      <w:pPr>
        <w:numPr>
          <w:ilvl w:val="0"/>
          <w:numId w:val="1"/>
        </w:numPr>
        <w:spacing w:after="0" w:line="360" w:lineRule="atLeast"/>
        <w:ind w:left="0"/>
        <w:jc w:val="both"/>
        <w:textAlignment w:val="baseline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00C0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рекламное информирование о товарах/услугах/мероприятиях Оператора посредством звонков и рассылок по предоставленным каналам связи (e-</w:t>
      </w:r>
      <w:proofErr w:type="spellStart"/>
      <w:r w:rsidRPr="00D00C0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mail</w:t>
      </w:r>
      <w:proofErr w:type="spellEnd"/>
      <w:r w:rsidRPr="00D00C0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-рассылки, смс-сообщения, телефонные звонки);</w:t>
      </w:r>
    </w:p>
    <w:p w:rsidR="00D00C05" w:rsidRPr="00D00C05" w:rsidRDefault="00D00C05" w:rsidP="00D00C05">
      <w:pPr>
        <w:numPr>
          <w:ilvl w:val="0"/>
          <w:numId w:val="1"/>
        </w:numPr>
        <w:spacing w:after="0" w:line="360" w:lineRule="atLeast"/>
        <w:ind w:left="0"/>
        <w:jc w:val="both"/>
        <w:textAlignment w:val="baseline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00C0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консультирование в рамках договорной/преддоговорной работы;</w:t>
      </w:r>
    </w:p>
    <w:p w:rsidR="00D00C05" w:rsidRPr="00D00C05" w:rsidRDefault="00D00C05" w:rsidP="00D00C05">
      <w:pPr>
        <w:numPr>
          <w:ilvl w:val="0"/>
          <w:numId w:val="1"/>
        </w:numPr>
        <w:spacing w:after="0" w:line="360" w:lineRule="atLeast"/>
        <w:ind w:left="0"/>
        <w:jc w:val="both"/>
        <w:textAlignment w:val="baseline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00C0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маркетинговые исследования, проводимые Оператором;</w:t>
      </w:r>
    </w:p>
    <w:p w:rsidR="00D00C05" w:rsidRPr="00D00C05" w:rsidRDefault="00D00C05" w:rsidP="00D00C05">
      <w:pPr>
        <w:numPr>
          <w:ilvl w:val="0"/>
          <w:numId w:val="1"/>
        </w:numPr>
        <w:spacing w:after="0" w:line="360" w:lineRule="atLeast"/>
        <w:ind w:left="0"/>
        <w:jc w:val="both"/>
        <w:textAlignment w:val="baseline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00C0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взаимодействия с </w:t>
      </w:r>
      <w:r w:rsidRPr="00D00C0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Оператором</w:t>
      </w:r>
      <w:r w:rsidRPr="00D00C0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по вопросам сотрудничества;</w:t>
      </w:r>
    </w:p>
    <w:p w:rsidR="00D00C05" w:rsidRPr="00D00C05" w:rsidRDefault="00D00C05" w:rsidP="00D00C05">
      <w:pPr>
        <w:numPr>
          <w:ilvl w:val="0"/>
          <w:numId w:val="1"/>
        </w:numPr>
        <w:spacing w:after="0" w:line="360" w:lineRule="atLeast"/>
        <w:ind w:left="0"/>
        <w:jc w:val="both"/>
        <w:textAlignment w:val="baseline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00C0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мониторинга и улучшения работы Сайта;</w:t>
      </w:r>
    </w:p>
    <w:p w:rsidR="00D00C05" w:rsidRPr="00D00C05" w:rsidRDefault="00D00C05" w:rsidP="00D00C05">
      <w:pPr>
        <w:numPr>
          <w:ilvl w:val="0"/>
          <w:numId w:val="1"/>
        </w:numPr>
        <w:spacing w:after="0" w:line="360" w:lineRule="atLeast"/>
        <w:ind w:left="0"/>
        <w:jc w:val="both"/>
        <w:textAlignment w:val="baseline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00C0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проведения статистических и аналитических исследований, анализа пользовательской активности;</w:t>
      </w:r>
    </w:p>
    <w:p w:rsidR="00D00C05" w:rsidRPr="00D00C05" w:rsidRDefault="00D00C05" w:rsidP="00D00C05">
      <w:pPr>
        <w:numPr>
          <w:ilvl w:val="0"/>
          <w:numId w:val="1"/>
        </w:numPr>
        <w:spacing w:after="0" w:line="360" w:lineRule="atLeast"/>
        <w:ind w:left="0"/>
        <w:jc w:val="both"/>
        <w:textAlignment w:val="baseline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00C0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улучшения качества обслуживания и проведения маркетинговых программ и рекламных акций;</w:t>
      </w:r>
    </w:p>
    <w:p w:rsidR="00D00C05" w:rsidRPr="00D00C05" w:rsidRDefault="00D00C05" w:rsidP="00D00C05">
      <w:pPr>
        <w:spacing w:before="75" w:after="300" w:line="360" w:lineRule="atLeast"/>
        <w:jc w:val="both"/>
        <w:textAlignment w:val="baseline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00C0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Пользователь полностью принимает условия настоящего Согласия на обработку персональных данных и рекламное информирование путём заполнения соответствующей формы обратной связи и/или путём использования сервисов Сайта и/или Сайта в целом.</w:t>
      </w:r>
    </w:p>
    <w:p w:rsidR="00D00C05" w:rsidRPr="00D00C05" w:rsidRDefault="00D00C05" w:rsidP="00D00C05">
      <w:pPr>
        <w:spacing w:before="75" w:after="300" w:line="360" w:lineRule="atLeast"/>
        <w:jc w:val="both"/>
        <w:textAlignment w:val="baseline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00C0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3. Пользователь дает свое согласие Оператору на обработку своих персональных данных на следующих условиях:</w:t>
      </w:r>
    </w:p>
    <w:p w:rsidR="00D00C05" w:rsidRPr="00D00C05" w:rsidRDefault="00D00C05" w:rsidP="00D00C05">
      <w:pPr>
        <w:numPr>
          <w:ilvl w:val="0"/>
          <w:numId w:val="2"/>
        </w:numPr>
        <w:spacing w:after="0" w:line="360" w:lineRule="atLeast"/>
        <w:ind w:left="0"/>
        <w:jc w:val="both"/>
        <w:textAlignment w:val="baseline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Согласие дается на обработку</w:t>
      </w:r>
      <w:r w:rsidRPr="00D00C0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всех размещаемых Пользователем на Сайте и/или сообщаемых Оператору иным способом своих персональных данных (включая, но не ограничиваясь: фамилия, имя, отчество; адрес местожительства/местонахождения; контактный телефон; адрес электронной почты (e-</w:t>
      </w:r>
      <w:proofErr w:type="spellStart"/>
      <w:r w:rsidRPr="00D00C0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mail</w:t>
      </w:r>
      <w:proofErr w:type="spellEnd"/>
      <w:r w:rsidRPr="00D00C0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); дата рождения; данные для авторизации и идентификаторы Пользователя, а также данных, собираемых системами веб-</w:t>
      </w:r>
      <w:r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аналитики Яндекс. Метрика </w:t>
      </w:r>
      <w:r w:rsidRPr="00D00C0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(перечень таких данных размещен на сайте соответствующей системы веб-аналитики).</w:t>
      </w:r>
    </w:p>
    <w:p w:rsidR="00D00C05" w:rsidRPr="00D00C05" w:rsidRDefault="00D00C05" w:rsidP="00D00C05">
      <w:pPr>
        <w:numPr>
          <w:ilvl w:val="0"/>
          <w:numId w:val="2"/>
        </w:numPr>
        <w:spacing w:after="0" w:line="360" w:lineRule="atLeast"/>
        <w:ind w:left="0"/>
        <w:jc w:val="both"/>
        <w:textAlignment w:val="baseline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00C0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Пользователь подтверждает, что все указанные им данные принадлежат лично ему. Оператор не проверяют достоверность персональных данных, предоставляемых Пользователем. В случае указания ложных (неточных, недостоверных) сведений, а также при несвоевременном изменении устаревших сведений Пользователь самостоятельно несет риск любых негативных последствий, вызванных указанием некорректных сведений.</w:t>
      </w:r>
    </w:p>
    <w:p w:rsidR="00D00C05" w:rsidRPr="00D00C05" w:rsidRDefault="00D00C05" w:rsidP="00D00C05">
      <w:pPr>
        <w:numPr>
          <w:ilvl w:val="0"/>
          <w:numId w:val="2"/>
        </w:numPr>
        <w:spacing w:after="0" w:line="360" w:lineRule="atLeast"/>
        <w:ind w:left="0"/>
        <w:jc w:val="both"/>
        <w:textAlignment w:val="baseline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00C0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Пользователь согласен, что Оператор вправе передавать отдельные данные персональных данных Пользователя третьим лицам, являющимся организаторами и участниками мероприятий, на участие в котором Пользователь зарегистрировался посредством нажатия кнопки «Зарегистрироваться» в соответствующем окне регистрации соответствующей </w:t>
      </w:r>
      <w:r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мероприятия</w:t>
      </w:r>
      <w:r w:rsidRPr="00D00C0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для целей направления информационных </w:t>
      </w:r>
      <w:r w:rsidRPr="00D00C0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lastRenderedPageBreak/>
        <w:t>сообщений относительно проведения мероприятий и любой иной информации рекламного характера.</w:t>
      </w:r>
    </w:p>
    <w:p w:rsidR="00D00C05" w:rsidRPr="00D00C05" w:rsidRDefault="00D00C05" w:rsidP="00D00C05">
      <w:pPr>
        <w:spacing w:before="75" w:after="300" w:line="360" w:lineRule="atLeast"/>
        <w:jc w:val="both"/>
        <w:textAlignment w:val="baseline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00C0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4. В ходе обработки с персональными данными Пользователя могут быть совершены следующие действия:</w:t>
      </w:r>
    </w:p>
    <w:p w:rsidR="00D00C05" w:rsidRPr="00D00C05" w:rsidRDefault="00D00C05" w:rsidP="00D00C05">
      <w:pPr>
        <w:numPr>
          <w:ilvl w:val="0"/>
          <w:numId w:val="3"/>
        </w:numPr>
        <w:spacing w:after="0" w:line="360" w:lineRule="atLeast"/>
        <w:ind w:left="0"/>
        <w:jc w:val="both"/>
        <w:textAlignment w:val="baseline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00C0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получение, ввод, сбор, систематизация, накопление персональных данных Оператором/Партнёром, а также третьими лицами;</w:t>
      </w:r>
    </w:p>
    <w:p w:rsidR="00D00C05" w:rsidRPr="00D00C05" w:rsidRDefault="00D00C05" w:rsidP="00D00C05">
      <w:pPr>
        <w:numPr>
          <w:ilvl w:val="0"/>
          <w:numId w:val="3"/>
        </w:numPr>
        <w:spacing w:after="0" w:line="360" w:lineRule="atLeast"/>
        <w:ind w:left="0"/>
        <w:jc w:val="both"/>
        <w:textAlignment w:val="baseline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00C0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хранение персональных данных (в электронном виде и на бумажном носителе); уточнение (обновление, изменение) персональных данных; использование персональных данных;</w:t>
      </w:r>
    </w:p>
    <w:p w:rsidR="00D00C05" w:rsidRPr="00D00C05" w:rsidRDefault="00D00C05" w:rsidP="00D00C05">
      <w:pPr>
        <w:numPr>
          <w:ilvl w:val="0"/>
          <w:numId w:val="3"/>
        </w:numPr>
        <w:spacing w:after="0" w:line="360" w:lineRule="atLeast"/>
        <w:ind w:left="0"/>
        <w:jc w:val="both"/>
        <w:textAlignment w:val="baseline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00C0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передача персональных данных в порядке, предусмотренном законодательством РФ;</w:t>
      </w:r>
    </w:p>
    <w:p w:rsidR="00D00C05" w:rsidRPr="00D00C05" w:rsidRDefault="00D00C05" w:rsidP="00D00C05">
      <w:pPr>
        <w:numPr>
          <w:ilvl w:val="0"/>
          <w:numId w:val="3"/>
        </w:numPr>
        <w:spacing w:after="0" w:line="360" w:lineRule="atLeast"/>
        <w:ind w:left="0"/>
        <w:jc w:val="both"/>
        <w:textAlignment w:val="baseline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00C0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блокирование, удаление, уничтожение; любые иные действия (операции) или совокупность действий (операций) с персональными данными, совершаемых с использованием средств автоматизации или без использования таких средств.</w:t>
      </w:r>
    </w:p>
    <w:p w:rsidR="00D00C05" w:rsidRPr="00D00C05" w:rsidRDefault="00D00C05" w:rsidP="00D00C05">
      <w:pPr>
        <w:spacing w:before="75" w:after="300" w:line="360" w:lineRule="atLeast"/>
        <w:jc w:val="both"/>
        <w:textAlignment w:val="baseline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00C0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5. В рамках обработки персональных данных Пользователя с применением средств автоматизации, Пользователь уведомлен, что Оператор явля</w:t>
      </w:r>
      <w:r w:rsidR="00A6717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е</w:t>
      </w:r>
      <w:r w:rsidRPr="00D00C0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тся оператор</w:t>
      </w:r>
      <w:r w:rsidR="00A6717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ом</w:t>
      </w:r>
      <w:r w:rsidRPr="00D00C0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персональных данных, зарегистрированны</w:t>
      </w:r>
      <w:r w:rsidR="00A6717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м</w:t>
      </w:r>
      <w:r w:rsidRPr="00D00C0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в соответствие с действующим законодательством Российской Федерации и подающи</w:t>
      </w:r>
      <w:r w:rsidR="00A6717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м</w:t>
      </w:r>
      <w:r w:rsidRPr="00D00C0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соответствующие сведения в Федеральную службу по надзору в сфере связи, информационных технологий и массовых коммуникаций (</w:t>
      </w:r>
      <w:proofErr w:type="spellStart"/>
      <w:r w:rsidRPr="00D00C0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Роскомнадзор</w:t>
      </w:r>
      <w:proofErr w:type="spellEnd"/>
      <w:r w:rsidRPr="00D00C0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).</w:t>
      </w:r>
    </w:p>
    <w:p w:rsidR="00D00C05" w:rsidRPr="00D00C05" w:rsidRDefault="00D00C05" w:rsidP="00D00C05">
      <w:pPr>
        <w:spacing w:before="75" w:after="300" w:line="360" w:lineRule="atLeast"/>
        <w:jc w:val="both"/>
        <w:textAlignment w:val="baseline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00C0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Персональные данные обрабатываются до завершения всех необходимых процедур. Также обработка может быть прекращена по запросу субъекта персональных данных. Хранение персональных данных, зафиксированных на бумажных носителях осуществляется согласно Федеральному закону №125-ФЗ «Об архивном деле в Российской Федерации» и иным нормативно правовым актам в области архивного дела и архивного хранения.</w:t>
      </w:r>
    </w:p>
    <w:p w:rsidR="00D00C05" w:rsidRPr="00D00C05" w:rsidRDefault="00D00C05" w:rsidP="00D00C05">
      <w:pPr>
        <w:spacing w:before="75" w:after="300" w:line="360" w:lineRule="atLeast"/>
        <w:jc w:val="both"/>
        <w:textAlignment w:val="baseline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00C0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6. Пользователь согласен, что Оператор вправе передать и/или поручить обработку персональных данных Пользователя третьим лицам в рамках договорных отношений. Третьи лица обязаны соблюдать режим конфиденциальности персональных данных Пользователя в целях защиты и охраны законных прав и интересов Пользователя. По запросу Оператора третьи лица обязуются предоставить в течение срока действия поручения информацию о соблюдении условий обработки персональных данных Пользователя.</w:t>
      </w:r>
    </w:p>
    <w:p w:rsidR="00D00C05" w:rsidRPr="00D00C05" w:rsidRDefault="00D00C05" w:rsidP="00D00C05">
      <w:pPr>
        <w:spacing w:before="75" w:after="300" w:line="360" w:lineRule="atLeast"/>
        <w:jc w:val="both"/>
        <w:textAlignment w:val="baseline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00C0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7. При сборе персональных данных Пользователя, Оператор обеспечива</w:t>
      </w:r>
      <w:r w:rsidR="00A6717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е</w:t>
      </w:r>
      <w:r w:rsidRPr="00D00C0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т запись, систематизацию, накопление, хранение, уточнение (обновление, изменение), извлечение персональных данных Пользователя с использованием баз данных, находящихся на территории Российской Федерации.</w:t>
      </w:r>
    </w:p>
    <w:p w:rsidR="00D00C05" w:rsidRPr="00D00C05" w:rsidRDefault="00D00C05" w:rsidP="00D00C05">
      <w:pPr>
        <w:spacing w:before="75" w:after="300" w:line="360" w:lineRule="atLeast"/>
        <w:jc w:val="both"/>
        <w:textAlignment w:val="baseline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00C0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lastRenderedPageBreak/>
        <w:t>8. Настоящее Согласие действует в отношении всей информации, которую Оператор может получить о Пользователе во время использования им Сайта и его сервисов. Использование Сайта и его сервисов означает безоговорочное согласие Пользователя с условиями обработки его персональных данных, в том числе посредством использования систем веб-аналитики Яндекс. Метрика</w:t>
      </w:r>
      <w:r w:rsidR="00A6717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00C0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В случае несогласия с этими условиями Пользователь должен воздержаться от использования Сайта и его сервисов.</w:t>
      </w:r>
    </w:p>
    <w:p w:rsidR="00D00C05" w:rsidRPr="00D00C05" w:rsidRDefault="00D00C05" w:rsidP="00D00C05">
      <w:pPr>
        <w:spacing w:before="75" w:after="300" w:line="360" w:lineRule="atLeast"/>
        <w:jc w:val="both"/>
        <w:textAlignment w:val="baseline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00C0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9. Согласие на обработку персональных данных дается с момента предоставления Пользователем Оператору своих персональных данных </w:t>
      </w:r>
      <w:r w:rsidR="00A67175" w:rsidRPr="007556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действует в течение 5 (пяти) лет</w:t>
      </w:r>
      <w:r w:rsidR="00A6717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или </w:t>
      </w:r>
      <w:r w:rsidRPr="00D00C0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до отзыва Пользователем Согласия на обработку персональных данных или до момента прекращени</w:t>
      </w:r>
      <w:r w:rsidR="00A6717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я обработки персональных данных</w:t>
      </w:r>
      <w:r w:rsidRPr="00D00C0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D00C05" w:rsidRPr="00D00C05" w:rsidRDefault="00D00C05" w:rsidP="00D00C05">
      <w:pPr>
        <w:spacing w:before="75" w:after="300" w:line="360" w:lineRule="atLeast"/>
        <w:jc w:val="both"/>
        <w:textAlignment w:val="baseline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00C0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Персональные данные обрабатываются до завершения всех необходимых процедур. Также обработка может быть прекращена по запросу субъекта персональных данных. Хранение персональных данных, зафиксированных на бумажных носителях осуществляется согласно Федеральному закону №125-ФЗ «Об архивном деле в Российской Федерации» и иным нормативно правовым актам в области архивного дела и архивного хранения</w:t>
      </w:r>
    </w:p>
    <w:p w:rsidR="00D00C05" w:rsidRPr="00D00C05" w:rsidRDefault="00D00C05" w:rsidP="00D00C05">
      <w:pPr>
        <w:spacing w:before="75" w:after="300" w:line="360" w:lineRule="atLeast"/>
        <w:jc w:val="both"/>
        <w:textAlignment w:val="baseline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00C0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10. Пользователь также дает свое согласие на получение рекламно-информационных материалов Оператора, а также третьих лиц по указанным контактным номерам телефонов, в виде смс-сообщений (на указанный номер телефона), по e-</w:t>
      </w:r>
      <w:proofErr w:type="spellStart"/>
      <w:r w:rsidRPr="00D00C0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mail</w:t>
      </w:r>
      <w:proofErr w:type="spellEnd"/>
      <w:r w:rsidRPr="00D00C0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– рассылке (на указанный адрес электронной почты). В целях распространения рекламно-информационных материалов</w:t>
      </w:r>
      <w:r w:rsidR="00A6717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Оператора.</w:t>
      </w:r>
      <w:r w:rsidRPr="00D00C0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Оператор вправе передать и/или поручить обработку персональных данных Пользователя третьим лицам (при условии соблюдения режима конфиденциальности персональных данных, а также при условии, что это не нарушает законные права и интересы Пользователя, положения действующего законодательства РФ, а также Политики обработки персональных данных Оператора/Партнёра).</w:t>
      </w:r>
    </w:p>
    <w:p w:rsidR="00D00C05" w:rsidRPr="00D00C05" w:rsidRDefault="00D00C05" w:rsidP="00D00C05">
      <w:pPr>
        <w:spacing w:before="75" w:after="300" w:line="360" w:lineRule="atLeast"/>
        <w:jc w:val="both"/>
        <w:textAlignment w:val="baseline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00C0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11. Пользователь уведомлен о том, что он вправе в любое время отозвать свое Согласие (в том числе свое согласие на получение рекламно-информационных материалов Оператора) путем направления письменного заявления Оператору. Отзыв Согласия, а также иные письменные заявления могут быть направлены Пользователем заказным почтовым отправлением с описью вложения по адресу местонахождения Оператора: </w:t>
      </w:r>
      <w:r w:rsidR="00A67175" w:rsidRPr="00A67175">
        <w:rPr>
          <w:rFonts w:ascii="Helvetica" w:eastAsia="Times New Roman" w:hAnsi="Helvetica" w:cs="Times New Roman"/>
          <w:b/>
          <w:color w:val="000000"/>
          <w:sz w:val="23"/>
          <w:szCs w:val="23"/>
          <w:lang w:eastAsia="ru-RU"/>
        </w:rPr>
        <w:t>150064, Ярославская обл., г Ярославль, ул. Промышленная, д 2К, помещение 13 ООО "ТВОЯ ШИНА", либо по адресу электронной почты: info@tyre4u.ru</w:t>
      </w:r>
      <w:r w:rsidRPr="00D00C0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Оператор обязан в течение 10 (десяти) рабочих дней с момента получения соответствующего требования Оператора прекратить обработку персональных данных с соответствующим уведомлением Партнёра. После отзыва </w:t>
      </w:r>
      <w:r w:rsidRPr="00D00C0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lastRenderedPageBreak/>
        <w:t>Пользователя, обработка персональных данных прекращается и персональные данные Пользователя подлежат уничтожению.</w:t>
      </w:r>
    </w:p>
    <w:p w:rsidR="00D00C05" w:rsidRPr="00D00C05" w:rsidRDefault="00D00C05" w:rsidP="00D00C05">
      <w:pPr>
        <w:spacing w:before="75" w:after="300" w:line="360" w:lineRule="atLeast"/>
        <w:jc w:val="both"/>
        <w:textAlignment w:val="baseline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00C0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12. В случае отзыва Пользователя своих персональных данных или его представителем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26.06.2006 г.</w:t>
      </w:r>
    </w:p>
    <w:p w:rsidR="00D00C05" w:rsidRPr="00D00C05" w:rsidRDefault="00D00C05" w:rsidP="004475E0">
      <w:pPr>
        <w:spacing w:after="0" w:line="360" w:lineRule="atLeast"/>
        <w:jc w:val="both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00C0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br/>
      </w:r>
      <w:bookmarkStart w:id="0" w:name="_GoBack"/>
      <w:bookmarkEnd w:id="0"/>
      <w:r w:rsidR="004475E0" w:rsidRPr="004475E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Последнее обновление: 07.12.2023</w:t>
      </w:r>
    </w:p>
    <w:sectPr w:rsidR="00D00C05" w:rsidRPr="00D00C05" w:rsidSect="00D00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useoSansCyrl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D6899"/>
    <w:multiLevelType w:val="multilevel"/>
    <w:tmpl w:val="259E8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E908D4"/>
    <w:multiLevelType w:val="multilevel"/>
    <w:tmpl w:val="D0EA1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6BA31F5"/>
    <w:multiLevelType w:val="multilevel"/>
    <w:tmpl w:val="8EA02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05"/>
    <w:rsid w:val="004475E0"/>
    <w:rsid w:val="00A67175"/>
    <w:rsid w:val="00D0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B2EFF"/>
  <w15:chartTrackingRefBased/>
  <w15:docId w15:val="{C7299D8A-8CD7-4C01-90E8-E20AE8B7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0C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C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00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00C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7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1797">
                  <w:marLeft w:val="0"/>
                  <w:marRight w:val="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8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5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1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yre4u.ru/pd/" TargetMode="External"/><Relationship Id="rId5" Type="http://schemas.openxmlformats.org/officeDocument/2006/relationships/hyperlink" Target="https://tyre4u.ru/agreeme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ARDOS</dc:creator>
  <cp:keywords/>
  <dc:description/>
  <cp:lastModifiedBy>ARDOS</cp:lastModifiedBy>
  <cp:revision>2</cp:revision>
  <dcterms:created xsi:type="dcterms:W3CDTF">2023-12-07T09:39:00Z</dcterms:created>
  <dcterms:modified xsi:type="dcterms:W3CDTF">2023-12-07T10:18:00Z</dcterms:modified>
</cp:coreProperties>
</file>